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E607A" w14:textId="60139AC2" w:rsidR="00A41693" w:rsidRPr="006B4189" w:rsidRDefault="00B36AE8" w:rsidP="006B4189">
      <w:pPr>
        <w:jc w:val="center"/>
        <w:rPr>
          <w:rFonts w:cstheme="minorHAnsi"/>
          <w:b/>
          <w:bCs/>
          <w:sz w:val="24"/>
          <w:szCs w:val="24"/>
          <w:u w:val="single"/>
        </w:rPr>
      </w:pPr>
      <w:r>
        <w:rPr>
          <w:b/>
          <w:sz w:val="24"/>
          <w:u w:val="single"/>
        </w:rPr>
        <w:t>Distribution d’assurances - déclaration sur l’honneur concernant l’obligation de recyclage des PCP, RD, dirigeants effectifs de facto responsables de l’activité de distribution d’assurances et des intermédiaires d’assurance-personnes physiques</w:t>
      </w:r>
    </w:p>
    <w:p w14:paraId="7E16F9E4" w14:textId="77777777" w:rsidR="006B4189" w:rsidRPr="004733A6" w:rsidRDefault="006B4189" w:rsidP="00A41693">
      <w:pPr>
        <w:rPr>
          <w:rFonts w:cstheme="minorHAnsi"/>
          <w:b/>
          <w:bCs/>
          <w:sz w:val="24"/>
          <w:szCs w:val="24"/>
        </w:rPr>
      </w:pPr>
    </w:p>
    <w:p w14:paraId="52A7E6CF" w14:textId="0881FEC1" w:rsidR="00A41693" w:rsidRPr="00A41693" w:rsidRDefault="00A41693" w:rsidP="00A41693">
      <w:pPr>
        <w:rPr>
          <w:rFonts w:cstheme="minorHAnsi"/>
          <w:b/>
          <w:bCs/>
          <w:sz w:val="24"/>
          <w:szCs w:val="24"/>
        </w:rPr>
      </w:pPr>
      <w:r>
        <w:rPr>
          <w:b/>
          <w:sz w:val="24"/>
        </w:rPr>
        <w:t>Données d'identification de l’intermédiaire d’assurance</w:t>
      </w: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5000"/>
        <w:gridCol w:w="5087"/>
      </w:tblGrid>
      <w:tr w:rsidR="00A41693" w:rsidRPr="006B4189" w14:paraId="50437E0C" w14:textId="77777777" w:rsidTr="00A41693">
        <w:tc>
          <w:tcPr>
            <w:tcW w:w="5064" w:type="dxa"/>
          </w:tcPr>
          <w:p w14:paraId="4102DB6C" w14:textId="5410ACBE" w:rsidR="00A41693" w:rsidRPr="006B4189" w:rsidRDefault="00A41693" w:rsidP="00A41693">
            <w:pPr>
              <w:rPr>
                <w:rFonts w:cstheme="minorHAnsi"/>
              </w:rPr>
            </w:pPr>
            <w:r>
              <w:t>Numéro d’entreprise :</w:t>
            </w:r>
          </w:p>
        </w:tc>
        <w:tc>
          <w:tcPr>
            <w:tcW w:w="5173" w:type="dxa"/>
          </w:tcPr>
          <w:p w14:paraId="25A89AB3" w14:textId="77777777" w:rsidR="00A41693" w:rsidRPr="006B4189" w:rsidRDefault="00A41693" w:rsidP="00A41693">
            <w:pPr>
              <w:rPr>
                <w:rFonts w:cstheme="minorHAnsi"/>
                <w:lang w:val="nl-BE"/>
              </w:rPr>
            </w:pPr>
          </w:p>
        </w:tc>
      </w:tr>
      <w:tr w:rsidR="00A41693" w:rsidRPr="006B4189" w14:paraId="70058D1F" w14:textId="77777777" w:rsidTr="00A41693">
        <w:tc>
          <w:tcPr>
            <w:tcW w:w="5064" w:type="dxa"/>
          </w:tcPr>
          <w:p w14:paraId="484774F7" w14:textId="5D92D074" w:rsidR="00A41693" w:rsidRPr="006B4189" w:rsidRDefault="00A41693" w:rsidP="00A41693">
            <w:pPr>
              <w:rPr>
                <w:rFonts w:cstheme="minorHAnsi"/>
              </w:rPr>
            </w:pPr>
            <w:r>
              <w:t>Nom</w:t>
            </w:r>
            <w:r w:rsidRPr="006B4189">
              <w:rPr>
                <w:rStyle w:val="Voetnootmarkering"/>
              </w:rPr>
              <w:footnoteReference w:id="1"/>
            </w:r>
          </w:p>
        </w:tc>
        <w:tc>
          <w:tcPr>
            <w:tcW w:w="5173" w:type="dxa"/>
          </w:tcPr>
          <w:p w14:paraId="785F0311" w14:textId="77777777" w:rsidR="00A41693" w:rsidRPr="006B4189" w:rsidRDefault="00A41693" w:rsidP="00A41693">
            <w:pPr>
              <w:rPr>
                <w:rFonts w:cstheme="minorHAnsi"/>
                <w:lang w:val="nl-BE"/>
              </w:rPr>
            </w:pPr>
          </w:p>
        </w:tc>
      </w:tr>
    </w:tbl>
    <w:p w14:paraId="5FAFD039" w14:textId="76D3F67E" w:rsidR="00A41693" w:rsidRDefault="00A41693" w:rsidP="00A41693">
      <w:pPr>
        <w:rPr>
          <w:rFonts w:cstheme="minorHAnsi"/>
          <w:sz w:val="24"/>
          <w:szCs w:val="24"/>
          <w:lang w:val="nl-BE"/>
        </w:rPr>
      </w:pPr>
    </w:p>
    <w:p w14:paraId="09849F1A" w14:textId="38F32785" w:rsidR="00A41693" w:rsidRPr="00A41693" w:rsidRDefault="00A41693" w:rsidP="00A41693">
      <w:pPr>
        <w:rPr>
          <w:rFonts w:cstheme="minorHAnsi"/>
          <w:b/>
          <w:bCs/>
          <w:sz w:val="24"/>
          <w:szCs w:val="24"/>
        </w:rPr>
      </w:pPr>
      <w:r>
        <w:rPr>
          <w:b/>
          <w:sz w:val="24"/>
        </w:rPr>
        <w:t>Données d'identification de la personne qui fait la déclaration sur l’honneur</w:t>
      </w:r>
    </w:p>
    <w:p w14:paraId="3CC93C95" w14:textId="15ADA582" w:rsidR="00A41693" w:rsidRPr="006B4189" w:rsidRDefault="00A41693" w:rsidP="00A41693">
      <w:pPr>
        <w:pStyle w:val="Lijstalinea"/>
        <w:numPr>
          <w:ilvl w:val="0"/>
          <w:numId w:val="1"/>
        </w:numPr>
      </w:pPr>
      <w:r>
        <w:t xml:space="preserve">Si la déclaration porte sur le dossier d’inscription </w:t>
      </w:r>
      <w:r>
        <w:rPr>
          <w:b/>
          <w:bCs/>
          <w:u w:val="single"/>
        </w:rPr>
        <w:t>d’un intermédiaire-personne morale</w:t>
      </w:r>
      <w:r>
        <w:t>, elle doit émaner d’un dirigeant effectif qui assume de facto la responsabilité de l’activité de distribution d’assurance :</w:t>
      </w: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4997"/>
        <w:gridCol w:w="5090"/>
      </w:tblGrid>
      <w:tr w:rsidR="00A41693" w:rsidRPr="006B4189" w14:paraId="1650B63C" w14:textId="77777777" w:rsidTr="00A41693">
        <w:tc>
          <w:tcPr>
            <w:tcW w:w="5064" w:type="dxa"/>
          </w:tcPr>
          <w:p w14:paraId="6162A568" w14:textId="5FB8A4CD" w:rsidR="00A41693" w:rsidRPr="006B4189" w:rsidRDefault="00A41693" w:rsidP="00754512">
            <w:pPr>
              <w:rPr>
                <w:rFonts w:cstheme="minorHAnsi"/>
              </w:rPr>
            </w:pPr>
            <w:r>
              <w:t>Nom :</w:t>
            </w:r>
          </w:p>
        </w:tc>
        <w:tc>
          <w:tcPr>
            <w:tcW w:w="5173" w:type="dxa"/>
          </w:tcPr>
          <w:p w14:paraId="20707BF9" w14:textId="77777777" w:rsidR="00A41693" w:rsidRPr="006B4189" w:rsidRDefault="00A41693" w:rsidP="00754512">
            <w:pPr>
              <w:rPr>
                <w:rFonts w:cstheme="minorHAnsi"/>
                <w:lang w:val="nl-BE"/>
              </w:rPr>
            </w:pPr>
          </w:p>
        </w:tc>
      </w:tr>
      <w:tr w:rsidR="00A41693" w:rsidRPr="006B4189" w14:paraId="11A63B31" w14:textId="77777777" w:rsidTr="00A41693">
        <w:tc>
          <w:tcPr>
            <w:tcW w:w="5064" w:type="dxa"/>
          </w:tcPr>
          <w:p w14:paraId="316BC6CF" w14:textId="5C8127E5" w:rsidR="00A41693" w:rsidRPr="006B4189" w:rsidRDefault="00A41693" w:rsidP="00754512">
            <w:pPr>
              <w:rPr>
                <w:rFonts w:cstheme="minorHAnsi"/>
              </w:rPr>
            </w:pPr>
            <w:r>
              <w:t>Prénom :</w:t>
            </w:r>
          </w:p>
        </w:tc>
        <w:tc>
          <w:tcPr>
            <w:tcW w:w="5173" w:type="dxa"/>
          </w:tcPr>
          <w:p w14:paraId="0EB6B0B8" w14:textId="77777777" w:rsidR="00A41693" w:rsidRPr="006B4189" w:rsidRDefault="00A41693" w:rsidP="00754512">
            <w:pPr>
              <w:rPr>
                <w:rFonts w:cstheme="minorHAnsi"/>
                <w:lang w:val="nl-BE"/>
              </w:rPr>
            </w:pPr>
          </w:p>
        </w:tc>
      </w:tr>
      <w:tr w:rsidR="00A41693" w:rsidRPr="006B4189" w14:paraId="716BC74A" w14:textId="77777777" w:rsidTr="00A41693">
        <w:tc>
          <w:tcPr>
            <w:tcW w:w="5064" w:type="dxa"/>
          </w:tcPr>
          <w:p w14:paraId="6E5E253B" w14:textId="08FDC791" w:rsidR="00A41693" w:rsidRPr="006B4189" w:rsidRDefault="00A41693" w:rsidP="00754512">
            <w:pPr>
              <w:rPr>
                <w:rFonts w:cstheme="minorHAnsi"/>
              </w:rPr>
            </w:pPr>
            <w:r>
              <w:t>Numéro de registre national :</w:t>
            </w:r>
          </w:p>
        </w:tc>
        <w:tc>
          <w:tcPr>
            <w:tcW w:w="5173" w:type="dxa"/>
          </w:tcPr>
          <w:p w14:paraId="2CC735E8" w14:textId="77777777" w:rsidR="00A41693" w:rsidRPr="006B4189" w:rsidRDefault="00A41693" w:rsidP="00754512">
            <w:pPr>
              <w:rPr>
                <w:rFonts w:cstheme="minorHAnsi"/>
                <w:lang w:val="nl-BE"/>
              </w:rPr>
            </w:pPr>
          </w:p>
        </w:tc>
      </w:tr>
    </w:tbl>
    <w:p w14:paraId="63D373D6" w14:textId="77777777" w:rsidR="00A41693" w:rsidRPr="006B4189" w:rsidRDefault="00A41693"/>
    <w:p w14:paraId="172CA5F9" w14:textId="50AD5E8B" w:rsidR="00A41693" w:rsidRPr="006B4189" w:rsidRDefault="00A41693" w:rsidP="00A41693">
      <w:pPr>
        <w:pStyle w:val="Lijstalinea"/>
        <w:numPr>
          <w:ilvl w:val="0"/>
          <w:numId w:val="1"/>
        </w:numPr>
      </w:pPr>
      <w:r>
        <w:t xml:space="preserve">Si la déclaration porte sur le dossier d’inscription </w:t>
      </w:r>
      <w:r>
        <w:rPr>
          <w:b/>
          <w:bCs/>
          <w:u w:val="single"/>
        </w:rPr>
        <w:t>d’un intermédiaire-personne physique</w:t>
      </w:r>
      <w:r>
        <w:t> :</w:t>
      </w: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4997"/>
        <w:gridCol w:w="5090"/>
      </w:tblGrid>
      <w:tr w:rsidR="00A41693" w:rsidRPr="006B4189" w14:paraId="22D26EF8" w14:textId="77777777" w:rsidTr="00754512">
        <w:tc>
          <w:tcPr>
            <w:tcW w:w="5064" w:type="dxa"/>
          </w:tcPr>
          <w:p w14:paraId="3D7B3D2E" w14:textId="77777777" w:rsidR="00A41693" w:rsidRPr="006B4189" w:rsidRDefault="00A41693" w:rsidP="00754512">
            <w:pPr>
              <w:rPr>
                <w:rFonts w:cstheme="minorHAnsi"/>
              </w:rPr>
            </w:pPr>
            <w:r>
              <w:t>Nom :</w:t>
            </w:r>
          </w:p>
        </w:tc>
        <w:tc>
          <w:tcPr>
            <w:tcW w:w="5173" w:type="dxa"/>
          </w:tcPr>
          <w:p w14:paraId="3BE6DDA9" w14:textId="77777777" w:rsidR="00A41693" w:rsidRPr="006B4189" w:rsidRDefault="00A41693" w:rsidP="00754512">
            <w:pPr>
              <w:rPr>
                <w:rFonts w:cstheme="minorHAnsi"/>
                <w:lang w:val="nl-BE"/>
              </w:rPr>
            </w:pPr>
          </w:p>
        </w:tc>
      </w:tr>
      <w:tr w:rsidR="00A41693" w:rsidRPr="006B4189" w14:paraId="7432071A" w14:textId="77777777" w:rsidTr="00754512">
        <w:tc>
          <w:tcPr>
            <w:tcW w:w="5064" w:type="dxa"/>
          </w:tcPr>
          <w:p w14:paraId="7DF7DA03" w14:textId="77777777" w:rsidR="00A41693" w:rsidRPr="006B4189" w:rsidRDefault="00A41693" w:rsidP="00754512">
            <w:pPr>
              <w:rPr>
                <w:rFonts w:cstheme="minorHAnsi"/>
              </w:rPr>
            </w:pPr>
            <w:r>
              <w:t>Prénom :</w:t>
            </w:r>
          </w:p>
        </w:tc>
        <w:tc>
          <w:tcPr>
            <w:tcW w:w="5173" w:type="dxa"/>
          </w:tcPr>
          <w:p w14:paraId="28738E97" w14:textId="77777777" w:rsidR="00A41693" w:rsidRPr="006B4189" w:rsidRDefault="00A41693" w:rsidP="00754512">
            <w:pPr>
              <w:rPr>
                <w:rFonts w:cstheme="minorHAnsi"/>
                <w:lang w:val="nl-BE"/>
              </w:rPr>
            </w:pPr>
          </w:p>
        </w:tc>
      </w:tr>
      <w:tr w:rsidR="00A41693" w:rsidRPr="006B4189" w14:paraId="2CC644DE" w14:textId="77777777" w:rsidTr="00754512">
        <w:tc>
          <w:tcPr>
            <w:tcW w:w="5064" w:type="dxa"/>
          </w:tcPr>
          <w:p w14:paraId="3E475EE4" w14:textId="77777777" w:rsidR="00A41693" w:rsidRPr="006B4189" w:rsidRDefault="00A41693" w:rsidP="00754512">
            <w:pPr>
              <w:rPr>
                <w:rFonts w:cstheme="minorHAnsi"/>
              </w:rPr>
            </w:pPr>
            <w:r>
              <w:t>Numéro de registre national :</w:t>
            </w:r>
          </w:p>
        </w:tc>
        <w:tc>
          <w:tcPr>
            <w:tcW w:w="5173" w:type="dxa"/>
          </w:tcPr>
          <w:p w14:paraId="531020C7" w14:textId="77777777" w:rsidR="00A41693" w:rsidRPr="006B4189" w:rsidRDefault="00A41693" w:rsidP="00754512">
            <w:pPr>
              <w:rPr>
                <w:rFonts w:cstheme="minorHAnsi"/>
                <w:lang w:val="nl-BE"/>
              </w:rPr>
            </w:pPr>
          </w:p>
        </w:tc>
      </w:tr>
    </w:tbl>
    <w:p w14:paraId="3642AC16" w14:textId="77777777" w:rsidR="00110BBA" w:rsidRDefault="00110BBA" w:rsidP="00A41693">
      <w:pPr>
        <w:rPr>
          <w:rFonts w:cstheme="minorHAnsi"/>
          <w:b/>
          <w:bCs/>
          <w:sz w:val="24"/>
          <w:szCs w:val="24"/>
          <w:lang w:val="nl-BE"/>
        </w:rPr>
      </w:pPr>
    </w:p>
    <w:p w14:paraId="5E379011" w14:textId="416AB8DC" w:rsidR="00A41693" w:rsidRPr="002913A4" w:rsidRDefault="00A41693" w:rsidP="00A41693">
      <w:pPr>
        <w:rPr>
          <w:rFonts w:cstheme="minorHAnsi"/>
          <w:b/>
          <w:bCs/>
          <w:sz w:val="24"/>
          <w:szCs w:val="24"/>
        </w:rPr>
      </w:pPr>
      <w:r>
        <w:rPr>
          <w:b/>
          <w:sz w:val="24"/>
        </w:rPr>
        <w:t>Déclaration sur l’honneur</w:t>
      </w:r>
    </w:p>
    <w:p w14:paraId="2BC0B3B6" w14:textId="23976DE7" w:rsidR="006B4189" w:rsidRPr="002913A4" w:rsidRDefault="006B4189" w:rsidP="0052513D">
      <w:pPr>
        <w:jc w:val="both"/>
        <w:rPr>
          <w:rFonts w:cstheme="minorHAnsi"/>
          <w:b/>
          <w:bCs/>
          <w:sz w:val="24"/>
          <w:szCs w:val="24"/>
        </w:rPr>
      </w:pPr>
      <w:r w:rsidRPr="00810323">
        <w:t xml:space="preserve">Je déclare sur l’honneur </w:t>
      </w:r>
      <w:bookmarkStart w:id="0" w:name="_Hlk115792599"/>
      <w:r w:rsidRPr="00810323">
        <w:t xml:space="preserve">que </w:t>
      </w:r>
      <w:r w:rsidRPr="00810323">
        <w:rPr>
          <w:u w:val="single"/>
        </w:rPr>
        <w:t>toutes</w:t>
      </w:r>
      <w:r w:rsidRPr="00810323">
        <w:t xml:space="preserve"> les personnes qui, au sein de l’intermédiaire d’assurance, </w:t>
      </w:r>
      <w:r w:rsidR="004A102C" w:rsidRPr="00810323">
        <w:t>ont été</w:t>
      </w:r>
      <w:r w:rsidRPr="00810323">
        <w:t xml:space="preserve"> désignées au </w:t>
      </w:r>
      <w:r w:rsidR="007B19FD" w:rsidRPr="00810323">
        <w:t xml:space="preserve">plus tard le </w:t>
      </w:r>
      <w:r w:rsidR="004A102C" w:rsidRPr="00810323">
        <w:t>31 décembre 2021</w:t>
      </w:r>
      <w:r w:rsidRPr="00810323">
        <w:t xml:space="preserve"> dans une fonction les obligeant à suivre un recyclage</w:t>
      </w:r>
      <w:r w:rsidRPr="00810323">
        <w:rPr>
          <w:rStyle w:val="Voetnootmarkering"/>
        </w:rPr>
        <w:footnoteReference w:id="2"/>
      </w:r>
      <w:r w:rsidR="004A102C" w:rsidRPr="00810323">
        <w:t xml:space="preserve"> et qui l’étaient toujours au 1</w:t>
      </w:r>
      <w:r w:rsidR="004A102C" w:rsidRPr="00810323">
        <w:rPr>
          <w:vertAlign w:val="superscript"/>
        </w:rPr>
        <w:t>er</w:t>
      </w:r>
      <w:r w:rsidR="004A102C" w:rsidRPr="00810323">
        <w:t> janvier 2022</w:t>
      </w:r>
      <w:r w:rsidR="007B19FD" w:rsidRPr="00810323">
        <w:t>,</w:t>
      </w:r>
      <w:r w:rsidRPr="00810323">
        <w:t xml:space="preserve"> ont suivi</w:t>
      </w:r>
      <w:r w:rsidR="005249D5" w:rsidRPr="00810323">
        <w:t>,</w:t>
      </w:r>
      <w:r w:rsidRPr="00810323">
        <w:t xml:space="preserve"> </w:t>
      </w:r>
      <w:r w:rsidR="0015367A" w:rsidRPr="00810323">
        <w:t>en 2022</w:t>
      </w:r>
      <w:r w:rsidR="005249D5" w:rsidRPr="00810323">
        <w:t>,</w:t>
      </w:r>
      <w:r w:rsidR="0015367A" w:rsidRPr="00810323">
        <w:t xml:space="preserve"> </w:t>
      </w:r>
      <w:r w:rsidRPr="00810323">
        <w:t>l’ensemble des formations requises pour leur(s) fonction(s)</w:t>
      </w:r>
      <w:bookmarkEnd w:id="0"/>
      <w:r w:rsidRPr="00810323">
        <w:t>.</w:t>
      </w:r>
    </w:p>
    <w:p w14:paraId="1D123961" w14:textId="56C958AE" w:rsidR="00A41693" w:rsidRPr="002913A4" w:rsidRDefault="00A41693" w:rsidP="00A41693">
      <w:pPr>
        <w:rPr>
          <w:rFonts w:cstheme="minorHAnsi"/>
          <w:b/>
          <w:bCs/>
          <w:sz w:val="24"/>
          <w:szCs w:val="24"/>
        </w:rPr>
      </w:pPr>
      <w:r>
        <w:rPr>
          <w:b/>
          <w:sz w:val="24"/>
        </w:rPr>
        <w:t>Date et signature</w:t>
      </w:r>
    </w:p>
    <w:p w14:paraId="3EC50A20" w14:textId="7C34C8B1" w:rsidR="00A41693" w:rsidRPr="002913A4" w:rsidRDefault="00A41693" w:rsidP="00A41693">
      <w:pPr>
        <w:tabs>
          <w:tab w:val="right" w:leader="dot" w:pos="9072"/>
        </w:tabs>
      </w:pPr>
      <w:r>
        <w:tab/>
      </w:r>
    </w:p>
    <w:p w14:paraId="108BB0A8" w14:textId="77777777" w:rsidR="006B4189" w:rsidRPr="002913A4" w:rsidRDefault="006B4189" w:rsidP="00A41693">
      <w:pPr>
        <w:ind w:left="4956" w:hanging="4956"/>
        <w:rPr>
          <w:lang w:val="nl-BE"/>
        </w:rPr>
      </w:pPr>
    </w:p>
    <w:p w14:paraId="46D871DD" w14:textId="77777777" w:rsidR="0011746C" w:rsidRPr="00A41693" w:rsidRDefault="0011746C" w:rsidP="0011746C">
      <w:pPr>
        <w:rPr>
          <w:lang w:val="nl-BE"/>
        </w:rPr>
      </w:pPr>
    </w:p>
    <w:sectPr w:rsidR="0011746C" w:rsidRPr="00A41693" w:rsidSect="00B4250F">
      <w:headerReference w:type="default" r:id="rId8"/>
      <w:pgSz w:w="11907" w:h="16840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4CB05" w14:textId="77777777" w:rsidR="00B354DC" w:rsidRDefault="00B354DC" w:rsidP="00182672">
      <w:r>
        <w:separator/>
      </w:r>
    </w:p>
  </w:endnote>
  <w:endnote w:type="continuationSeparator" w:id="0">
    <w:p w14:paraId="13A0F8C6" w14:textId="77777777" w:rsidR="00B354DC" w:rsidRDefault="00B354DC" w:rsidP="00182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955FE" w14:textId="77777777" w:rsidR="00B354DC" w:rsidRDefault="00B354DC" w:rsidP="00182672">
      <w:r>
        <w:separator/>
      </w:r>
    </w:p>
  </w:footnote>
  <w:footnote w:type="continuationSeparator" w:id="0">
    <w:p w14:paraId="3A474AB0" w14:textId="77777777" w:rsidR="00B354DC" w:rsidRDefault="00B354DC" w:rsidP="00182672">
      <w:r>
        <w:continuationSeparator/>
      </w:r>
    </w:p>
  </w:footnote>
  <w:footnote w:id="1">
    <w:p w14:paraId="6453C77B" w14:textId="1C70720C" w:rsidR="00A41693" w:rsidRPr="000544F3" w:rsidRDefault="00A41693" w:rsidP="000544F3">
      <w:pPr>
        <w:pStyle w:val="Voetnoottekst"/>
        <w:ind w:left="142" w:hanging="142"/>
        <w:jc w:val="both"/>
      </w:pPr>
      <w:r w:rsidRPr="000544F3">
        <w:rPr>
          <w:rStyle w:val="Voetnootmarkering"/>
        </w:rPr>
        <w:footnoteRef/>
      </w:r>
      <w:r w:rsidRPr="000544F3">
        <w:t xml:space="preserve"> </w:t>
      </w:r>
      <w:r w:rsidR="000544F3">
        <w:tab/>
      </w:r>
      <w:r w:rsidRPr="000544F3">
        <w:t>Pour une personne morale : dénomination sociale ; pour une personne physique : nom et prénom.</w:t>
      </w:r>
    </w:p>
  </w:footnote>
  <w:footnote w:id="2">
    <w:p w14:paraId="16C16E79" w14:textId="20D405DC" w:rsidR="006B4189" w:rsidRPr="000544F3" w:rsidRDefault="006B4189" w:rsidP="000544F3">
      <w:pPr>
        <w:pStyle w:val="Voetnoottekst"/>
        <w:ind w:left="142" w:hanging="142"/>
        <w:jc w:val="both"/>
      </w:pPr>
      <w:r w:rsidRPr="000544F3">
        <w:rPr>
          <w:rStyle w:val="Voetnootmarkering"/>
        </w:rPr>
        <w:footnoteRef/>
      </w:r>
      <w:r w:rsidRPr="000544F3">
        <w:t xml:space="preserve"> </w:t>
      </w:r>
      <w:r w:rsidR="000544F3">
        <w:tab/>
      </w:r>
      <w:r w:rsidRPr="000544F3">
        <w:t xml:space="preserve">Pour les intermédiaires d’assurance-personnes morales inscrits </w:t>
      </w:r>
      <w:r w:rsidR="00E726D7" w:rsidRPr="000544F3">
        <w:t>dans le</w:t>
      </w:r>
      <w:r w:rsidRPr="000544F3">
        <w:t xml:space="preserve"> registre de l’OCM (mutualités), il s’agit des PCP, des RD et des dirigeants effectifs de facto responsable</w:t>
      </w:r>
      <w:r w:rsidR="008C014B" w:rsidRPr="000544F3">
        <w:t>s</w:t>
      </w:r>
      <w:r w:rsidRPr="000544F3">
        <w:t xml:space="preserve"> de l’activité de distribution d’assurances. Dans le cas d’intermédiaires d’assurance (sous-agents)-personnes physiques, ces personnes sont elles-mêmes soumises à l’obligation de recyclage.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43829"/>
      <w:docPartObj>
        <w:docPartGallery w:val="Page Numbers (Top of Page)"/>
        <w:docPartUnique/>
      </w:docPartObj>
    </w:sdtPr>
    <w:sdtEndPr/>
    <w:sdtContent>
      <w:p w14:paraId="48C544D1" w14:textId="77777777" w:rsidR="00182672" w:rsidRPr="00337BCA" w:rsidRDefault="00F23798">
        <w:pPr>
          <w:pStyle w:val="Koptekst"/>
          <w:jc w:val="right"/>
        </w:pPr>
        <w:r w:rsidRPr="00337BCA">
          <w:fldChar w:fldCharType="begin"/>
        </w:r>
        <w:r w:rsidR="00182672" w:rsidRPr="00337BCA">
          <w:instrText xml:space="preserve"> PAGE   \* MERGEFORMAT </w:instrText>
        </w:r>
        <w:r w:rsidRPr="00337BCA">
          <w:fldChar w:fldCharType="separate"/>
        </w:r>
        <w:r w:rsidR="0011746C">
          <w:t>2</w:t>
        </w:r>
        <w:r w:rsidRPr="00337BCA">
          <w:fldChar w:fldCharType="end"/>
        </w:r>
        <w:r>
          <w:t>.</w:t>
        </w:r>
      </w:p>
    </w:sdtContent>
  </w:sdt>
  <w:p w14:paraId="52EDE696" w14:textId="77777777" w:rsidR="00182672" w:rsidRDefault="0018267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D3F0B"/>
    <w:multiLevelType w:val="hybridMultilevel"/>
    <w:tmpl w:val="A22635C0"/>
    <w:lvl w:ilvl="0" w:tplc="59EE6518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942451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693"/>
    <w:rsid w:val="000544F3"/>
    <w:rsid w:val="000A6908"/>
    <w:rsid w:val="00110BBA"/>
    <w:rsid w:val="0011746C"/>
    <w:rsid w:val="0013717F"/>
    <w:rsid w:val="00151FAF"/>
    <w:rsid w:val="0015367A"/>
    <w:rsid w:val="001570B6"/>
    <w:rsid w:val="00182672"/>
    <w:rsid w:val="002913A4"/>
    <w:rsid w:val="00303689"/>
    <w:rsid w:val="00311A0B"/>
    <w:rsid w:val="00337BCA"/>
    <w:rsid w:val="00337E14"/>
    <w:rsid w:val="003401F2"/>
    <w:rsid w:val="00350B48"/>
    <w:rsid w:val="00363F49"/>
    <w:rsid w:val="00394CBF"/>
    <w:rsid w:val="004733A6"/>
    <w:rsid w:val="004A102C"/>
    <w:rsid w:val="004E406D"/>
    <w:rsid w:val="005249D5"/>
    <w:rsid w:val="0052513D"/>
    <w:rsid w:val="0059250A"/>
    <w:rsid w:val="005C34C9"/>
    <w:rsid w:val="00625EBE"/>
    <w:rsid w:val="00654440"/>
    <w:rsid w:val="006629B8"/>
    <w:rsid w:val="00682E19"/>
    <w:rsid w:val="006B4189"/>
    <w:rsid w:val="006D02E8"/>
    <w:rsid w:val="0070307E"/>
    <w:rsid w:val="00717D66"/>
    <w:rsid w:val="00770B5A"/>
    <w:rsid w:val="00787BD5"/>
    <w:rsid w:val="007B19FD"/>
    <w:rsid w:val="007E5E56"/>
    <w:rsid w:val="007E6170"/>
    <w:rsid w:val="007F3815"/>
    <w:rsid w:val="00810323"/>
    <w:rsid w:val="0084594E"/>
    <w:rsid w:val="008C014B"/>
    <w:rsid w:val="008D3708"/>
    <w:rsid w:val="00901B0D"/>
    <w:rsid w:val="009E4ADB"/>
    <w:rsid w:val="009E63AC"/>
    <w:rsid w:val="00A1787D"/>
    <w:rsid w:val="00A26CA0"/>
    <w:rsid w:val="00A41693"/>
    <w:rsid w:val="00A566E9"/>
    <w:rsid w:val="00A67704"/>
    <w:rsid w:val="00A92ADC"/>
    <w:rsid w:val="00AA0438"/>
    <w:rsid w:val="00B354DC"/>
    <w:rsid w:val="00B36AE8"/>
    <w:rsid w:val="00B4250F"/>
    <w:rsid w:val="00B44227"/>
    <w:rsid w:val="00C17807"/>
    <w:rsid w:val="00D12C5C"/>
    <w:rsid w:val="00D535B5"/>
    <w:rsid w:val="00D7316D"/>
    <w:rsid w:val="00DF469E"/>
    <w:rsid w:val="00E12089"/>
    <w:rsid w:val="00E16887"/>
    <w:rsid w:val="00E726D7"/>
    <w:rsid w:val="00EE00A2"/>
    <w:rsid w:val="00F23798"/>
    <w:rsid w:val="00FB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0968B"/>
  <w15:chartTrackingRefBased/>
  <w15:docId w15:val="{1E23D4BA-37B8-4C2D-8C9F-64BC65EEB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41693"/>
    <w:pPr>
      <w:spacing w:after="160" w:line="259" w:lineRule="auto"/>
    </w:p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416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37E14"/>
    <w:pPr>
      <w:spacing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182672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82672"/>
    <w:rPr>
      <w:lang w:val="fr-BE"/>
    </w:rPr>
  </w:style>
  <w:style w:type="paragraph" w:styleId="Voettekst">
    <w:name w:val="footer"/>
    <w:basedOn w:val="Standaard"/>
    <w:link w:val="VoettekstChar"/>
    <w:uiPriority w:val="99"/>
    <w:unhideWhenUsed/>
    <w:rsid w:val="00182672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82672"/>
    <w:rPr>
      <w:lang w:val="fr-BE"/>
    </w:rPr>
  </w:style>
  <w:style w:type="character" w:customStyle="1" w:styleId="Kop2Char">
    <w:name w:val="Kop 2 Char"/>
    <w:basedOn w:val="Standaardalinea-lettertype"/>
    <w:link w:val="Kop2"/>
    <w:uiPriority w:val="9"/>
    <w:rsid w:val="00A4169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fr-BE"/>
    </w:rPr>
  </w:style>
  <w:style w:type="paragraph" w:styleId="Voetnoottekst">
    <w:name w:val="footnote text"/>
    <w:basedOn w:val="Standaard"/>
    <w:link w:val="VoetnoottekstChar"/>
    <w:uiPriority w:val="99"/>
    <w:unhideWhenUsed/>
    <w:rsid w:val="00A41693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A41693"/>
    <w:rPr>
      <w:sz w:val="20"/>
      <w:szCs w:val="20"/>
      <w:lang w:val="fr-BE"/>
    </w:rPr>
  </w:style>
  <w:style w:type="character" w:styleId="Voetnootmarkering">
    <w:name w:val="footnote reference"/>
    <w:basedOn w:val="Standaardalinea-lettertype"/>
    <w:uiPriority w:val="99"/>
    <w:unhideWhenUsed/>
    <w:rsid w:val="00A41693"/>
    <w:rPr>
      <w:vertAlign w:val="superscript"/>
    </w:rPr>
  </w:style>
  <w:style w:type="paragraph" w:styleId="Lijstalinea">
    <w:name w:val="List Paragraph"/>
    <w:basedOn w:val="Standaard"/>
    <w:uiPriority w:val="34"/>
    <w:qFormat/>
    <w:rsid w:val="00A41693"/>
    <w:pPr>
      <w:ind w:left="720"/>
      <w:contextualSpacing/>
    </w:pPr>
  </w:style>
  <w:style w:type="table" w:styleId="Tabelraster">
    <w:name w:val="Table Grid"/>
    <w:basedOn w:val="Standaardtabel"/>
    <w:uiPriority w:val="39"/>
    <w:rsid w:val="00A4169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nopgemaaktetabel1">
    <w:name w:val="Plain Table 1"/>
    <w:basedOn w:val="Standaardtabel"/>
    <w:uiPriority w:val="41"/>
    <w:rsid w:val="00A41693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327D77-5841-4183-A0F1-F575D8F5E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184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Katerien Duchateau</dc:creator>
  <cp:keywords/>
  <dc:description/>
  <cp:lastModifiedBy>Ann De Corte</cp:lastModifiedBy>
  <cp:revision>22</cp:revision>
  <dcterms:created xsi:type="dcterms:W3CDTF">2022-12-07T15:05:00Z</dcterms:created>
  <dcterms:modified xsi:type="dcterms:W3CDTF">2022-12-12T10:01:00Z</dcterms:modified>
</cp:coreProperties>
</file>